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0CD3" w14:textId="77777777" w:rsidR="001C73CA" w:rsidRDefault="001C73CA" w:rsidP="001C73C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TRẠM Y TẾ THẮNG LỢI</w:t>
      </w:r>
    </w:p>
    <w:p w14:paraId="36EADF82" w14:textId="77777777" w:rsidR="001C73CA" w:rsidRDefault="001C73CA" w:rsidP="001C73C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6B8D446F" w14:textId="77777777" w:rsidR="001C73CA" w:rsidRDefault="001C73CA" w:rsidP="001C73CA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BÀI TUYÊN TRUYỀN PHÒNG BỆNH ĐAU MẮT ĐỎ</w:t>
      </w:r>
    </w:p>
    <w:p w14:paraId="258737BC" w14:textId="77777777" w:rsidR="001C73CA" w:rsidRDefault="001C73CA" w:rsidP="001C73CA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thưa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 - C</w:t>
      </w:r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ác </w:t>
      </w:r>
      <w:proofErr w:type="spellStart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thầy</w:t>
      </w:r>
      <w:proofErr w:type="spellEnd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</w:t>
      </w:r>
      <w:proofErr w:type="spellEnd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</w:t>
      </w:r>
      <w:proofErr w:type="spellEnd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</w:t>
      </w:r>
      <w:proofErr w:type="spellEnd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cùng</w:t>
      </w:r>
      <w:proofErr w:type="spellEnd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em</w:t>
      </w:r>
      <w:proofErr w:type="spellEnd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thân</w:t>
      </w:r>
      <w:proofErr w:type="spellEnd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mến</w:t>
      </w:r>
      <w:proofErr w:type="spellEnd"/>
      <w:r w:rsidRPr="00F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</w:p>
    <w:p w14:paraId="4F71DFDE" w14:textId="77777777" w:rsidR="001C73CA" w:rsidRPr="001C73CA" w:rsidRDefault="001C73CA" w:rsidP="001C73CA">
      <w:pPr>
        <w:pStyle w:val="ListParagraph"/>
        <w:numPr>
          <w:ilvl w:val="0"/>
          <w:numId w:val="1"/>
        </w:numPr>
        <w:shd w:val="clear" w:color="auto" w:fill="FFFFFF"/>
        <w:spacing w:after="195" w:line="240" w:lineRule="auto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1C7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Các 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bậc</w:t>
      </w:r>
      <w:proofErr w:type="spellEnd"/>
      <w:r w:rsidRPr="001C7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</w:t>
      </w:r>
      <w:proofErr w:type="spellEnd"/>
      <w:r w:rsidRPr="001C7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huynh</w:t>
      </w:r>
      <w:proofErr w:type="spellEnd"/>
      <w:r w:rsidR="009A6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A6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trong</w:t>
      </w:r>
      <w:proofErr w:type="spellEnd"/>
      <w:r w:rsidR="009A6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A6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toàn</w:t>
      </w:r>
      <w:proofErr w:type="spellEnd"/>
      <w:r w:rsidR="009A6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A6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</w:p>
    <w:p w14:paraId="5EA626CE" w14:textId="77777777" w:rsidR="001C73CA" w:rsidRPr="001C73CA" w:rsidRDefault="001C73CA" w:rsidP="00AC6574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nay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bàn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huyện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Văn Giang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chung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Thắng Lợi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riêng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đỏ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soát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T</w:t>
      </w:r>
      <w:r w:rsidR="00AC6574">
        <w:rPr>
          <w:rFonts w:ascii="Times New Roman" w:eastAsia="Times New Roman" w:hAnsi="Times New Roman" w:cs="Times New Roman"/>
          <w:color w:val="333333"/>
          <w:sz w:val="28"/>
          <w:szCs w:val="28"/>
        </w:rPr>
        <w:t>r</w:t>
      </w: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ạm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y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gửi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thầy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bậc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cụ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72BA0E7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đau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đỏ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gọi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viêm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mạc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tình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trạng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trùng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xảy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mọi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lứa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tuổi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tăng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chuyển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mùa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thường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khởi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phát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đột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ngột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lúc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đầu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ở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một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sau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lây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sang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kia.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đau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đỏ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dễ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lây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lan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ra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cộng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đồng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qua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đường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hô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hấp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hay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tiếp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xúc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trực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tiếp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hoặc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gián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tiếp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với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dịch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từ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của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người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. </w:t>
      </w:r>
    </w:p>
    <w:p w14:paraId="4FC87F41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1. Nguyên 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nhân</w:t>
      </w:r>
      <w:proofErr w:type="spellEnd"/>
      <w:r w:rsidRPr="001C73C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của</w:t>
      </w:r>
      <w:proofErr w:type="spellEnd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đau</w:t>
      </w:r>
      <w:proofErr w:type="spellEnd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đỏ</w:t>
      </w:r>
      <w:proofErr w:type="spellEnd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:</w:t>
      </w:r>
    </w:p>
    <w:p w14:paraId="59C6C970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           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-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Đau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đỏ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có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65%-90%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nguyên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nhân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là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do virus.</w:t>
      </w:r>
    </w:p>
    <w:p w14:paraId="3A2AABF3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-</w:t>
      </w: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rất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dễ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trở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khả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lan</w:t>
      </w:r>
      <w:proofErr w:type="spellEnd"/>
    </w:p>
    <w:p w14:paraId="12135016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lành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xúc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trực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hô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hấp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bọt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qua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tay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qua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cầm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nắm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chạm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đồ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đồ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dùng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kính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khăn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mặt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chậu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rửa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mặt</w:t>
      </w:r>
      <w:proofErr w:type="spellEnd"/>
    </w:p>
    <w:p w14:paraId="09F4286C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nắng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nóng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chuyển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mưa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proofErr w:type="spellStart"/>
      <w:r w:rsidR="00000000">
        <w:fldChar w:fldCharType="begin"/>
      </w:r>
      <w:r w:rsidR="00000000">
        <w:instrText>HYPERLINK "https://vi.wikipedia.org/wiki/%C4%90%E1%BB%99_%E1%BA%A9m" \o "Độ ẩm"</w:instrText>
      </w:r>
      <w:r w:rsidR="00000000">
        <w:fldChar w:fldCharType="separate"/>
      </w:r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độ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ẩm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fldChar w:fldCharType="end"/>
      </w:r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khí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tăng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khói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bụi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kém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sử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ô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thuận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lợi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bùng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6BF7532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        </w:t>
      </w:r>
      <w:hyperlink r:id="rId7" w:tooltip="Công sở" w:history="1">
        <w:r w:rsidRPr="001C73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Công </w:t>
        </w:r>
        <w:proofErr w:type="spellStart"/>
        <w:r w:rsidRPr="001C73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sở</w:t>
        </w:r>
        <w:proofErr w:type="spellEnd"/>
      </w:hyperlink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proofErr w:type="spellStart"/>
      <w:r w:rsidR="00000000">
        <w:fldChar w:fldCharType="begin"/>
      </w:r>
      <w:r w:rsidR="00000000">
        <w:instrText>HYPERLINK "https://vi.wikipedia.org/wiki/L%E1%BB%9Bp_h%E1%BB%8Dc" \o "Lớp học"</w:instrText>
      </w:r>
      <w:r w:rsidR="00000000">
        <w:fldChar w:fldCharType="separate"/>
      </w:r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lớp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học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fldChar w:fldCharType="end"/>
      </w:r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nơi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cộng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khiến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lan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nhành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1C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đau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đỏ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không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lây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khi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nhìn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nhau</w:t>
      </w:r>
      <w:proofErr w:type="spellEnd"/>
      <w:r w:rsidRPr="001C73C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14:paraId="2A0007AF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2. Triệu 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chứng</w:t>
      </w:r>
      <w:proofErr w:type="spellEnd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đau</w:t>
      </w:r>
      <w:proofErr w:type="spellEnd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đỏ</w:t>
      </w:r>
      <w:proofErr w:type="spellEnd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do virus:</w:t>
      </w:r>
    </w:p>
    <w:p w14:paraId="5E339C9D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*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triệu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7D0C1D48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Đỏ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ngứa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rát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cộm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4CC42B9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Nhạy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ánh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dễ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chói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B289EE1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Chảy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gỉ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bẩn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dỉ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bám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dính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chặt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hai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lúc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ngủ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dậy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063F841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Khó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nhìn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6379946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Đỏ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vùng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hơi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sưng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nề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DFFED19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          -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nhẹ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nổi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hạch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tai,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dưới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hàm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đau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đỏ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amidal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sưng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to.</w:t>
      </w:r>
    </w:p>
    <w:p w14:paraId="2E378351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 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Phòng</w:t>
      </w:r>
      <w:proofErr w:type="spellEnd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đau</w:t>
      </w:r>
      <w:proofErr w:type="spellEnd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đỏ</w:t>
      </w:r>
      <w:proofErr w:type="spellEnd"/>
    </w:p>
    <w:p w14:paraId="22B58CD9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Luôn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sạch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hai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tay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9E9332E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Khi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đeo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gió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bụi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25D3716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Tra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muối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rửa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đình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thân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D173CDA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ly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dùng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riêng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khăn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chậu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rửa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mùi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soa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thìa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bát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vỏ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gối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đeo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khẩu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chuyện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nơi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đông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</w:p>
    <w:p w14:paraId="7F866CC1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trị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tích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cực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khỏi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hẳn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nghỉ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ngơi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5-7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mau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hồi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tránh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lây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6307282A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Sau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chăm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sóc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rửa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tay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xà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Khỏi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rửa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sạch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xà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tránh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49CBD6F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4. 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Điều</w:t>
      </w:r>
      <w:proofErr w:type="spellEnd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trị</w:t>
      </w:r>
      <w:proofErr w:type="spellEnd"/>
      <w:r w:rsidRPr="001C73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:</w:t>
      </w:r>
    </w:p>
    <w:p w14:paraId="2C1C0D90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muối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xuyên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B4116AB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Đeo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râm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triệu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chói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khỏi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bụi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bẩn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B0F714B" w14:textId="511215B0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ông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mắt, sở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A7A158D" w14:textId="77777777" w:rsidR="001C73CA" w:rsidRPr="001C73CA" w:rsidRDefault="001C73CA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</w:t>
      </w: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ghỉ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ngơi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dinh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tăng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cường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sức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kháng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mau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hồi</w:t>
      </w:r>
      <w:proofErr w:type="spellEnd"/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8998AC0" w14:textId="77777777" w:rsidR="001C73CA" w:rsidRDefault="009A63E3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ử</w:t>
      </w:r>
      <w:proofErr w:type="spellEnd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thuốc</w:t>
      </w:r>
      <w:proofErr w:type="spellEnd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nhỏ</w:t>
      </w:r>
      <w:proofErr w:type="spellEnd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chứa</w:t>
      </w:r>
      <w:proofErr w:type="spellEnd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kháng</w:t>
      </w:r>
      <w:proofErr w:type="spellEnd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kháng</w:t>
      </w:r>
      <w:proofErr w:type="spellEnd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viêm</w:t>
      </w:r>
      <w:proofErr w:type="spellEnd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ngừa</w:t>
      </w:r>
      <w:proofErr w:type="spellEnd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73CA" w:rsidRPr="001C73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nhiễm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14:paraId="356CE15C" w14:textId="77777777" w:rsidR="009A63E3" w:rsidRDefault="009A63E3" w:rsidP="00AC6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đây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nhận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xử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Trạm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gửi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phối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tuyên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tránh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lây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lan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2D0E58C5" w14:textId="77777777" w:rsidR="009A63E3" w:rsidRDefault="009A63E3" w:rsidP="00AC65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9A63E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Trân </w:t>
      </w:r>
      <w:proofErr w:type="spellStart"/>
      <w:r w:rsidRPr="009A63E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  <w:t>trọng</w:t>
      </w:r>
      <w:proofErr w:type="spellEnd"/>
      <w:r w:rsidRPr="009A63E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A63E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  <w:t>và</w:t>
      </w:r>
      <w:proofErr w:type="spellEnd"/>
      <w:r w:rsidRPr="009A63E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A63E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  <w:t>cảm</w:t>
      </w:r>
      <w:proofErr w:type="spellEnd"/>
      <w:r w:rsidRPr="009A63E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A63E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  <w:t>ơn</w:t>
      </w:r>
      <w:proofErr w:type="spellEnd"/>
    </w:p>
    <w:p w14:paraId="1A7048F2" w14:textId="77777777" w:rsidR="009A63E3" w:rsidRDefault="009A63E3" w:rsidP="009A63E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</w:t>
      </w:r>
      <w:r w:rsidRPr="009A63E3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Thắng Lợi, </w:t>
      </w:r>
      <w:proofErr w:type="spellStart"/>
      <w:r w:rsidRPr="009A63E3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9A63E3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22   </w:t>
      </w:r>
      <w:proofErr w:type="spellStart"/>
      <w:r w:rsidRPr="009A63E3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>tháng</w:t>
      </w:r>
      <w:proofErr w:type="spellEnd"/>
      <w:r w:rsidRPr="009A63E3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A63E3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>năm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2023</w:t>
      </w:r>
    </w:p>
    <w:p w14:paraId="60AB3B69" w14:textId="77777777" w:rsidR="009A63E3" w:rsidRPr="009A63E3" w:rsidRDefault="009A63E3" w:rsidP="009A63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A63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  <w:r w:rsidRPr="009A63E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TRẠM TRƯỞNG                                                                                                                         </w:t>
      </w:r>
    </w:p>
    <w:p w14:paraId="241320A2" w14:textId="77777777" w:rsidR="009A63E3" w:rsidRDefault="009A63E3" w:rsidP="009A63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14:paraId="0CD7B980" w14:textId="77777777" w:rsidR="009A63E3" w:rsidRDefault="009A63E3" w:rsidP="009A63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14:paraId="4AF42463" w14:textId="77777777" w:rsidR="009A63E3" w:rsidRPr="009A63E3" w:rsidRDefault="009A63E3" w:rsidP="009A63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561553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</w:t>
      </w:r>
      <w:proofErr w:type="spellStart"/>
      <w:r w:rsidRPr="009A63E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B</w:t>
      </w:r>
      <w:r w:rsidR="0056155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ác</w:t>
      </w:r>
      <w:proofErr w:type="spellEnd"/>
      <w:r w:rsidR="0056155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6155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sĩ</w:t>
      </w:r>
      <w:proofErr w:type="spellEnd"/>
      <w:r w:rsidR="003C1D1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:</w:t>
      </w:r>
      <w:r w:rsidRPr="009A63E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Phùng </w:t>
      </w:r>
      <w:proofErr w:type="spellStart"/>
      <w:r w:rsidRPr="009A63E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Thế</w:t>
      </w:r>
      <w:proofErr w:type="spellEnd"/>
      <w:r w:rsidRPr="009A63E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A63E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Hưng</w:t>
      </w:r>
      <w:proofErr w:type="spellEnd"/>
    </w:p>
    <w:p w14:paraId="1324CF59" w14:textId="77777777" w:rsidR="009A63E3" w:rsidRPr="001C73CA" w:rsidRDefault="009A63E3" w:rsidP="009A63E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14:paraId="06333398" w14:textId="77777777" w:rsidR="001C73CA" w:rsidRPr="001C73CA" w:rsidRDefault="001C73CA" w:rsidP="001C73CA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754F12C6" w14:textId="77777777" w:rsidR="001C73CA" w:rsidRPr="001C73CA" w:rsidRDefault="001C73CA" w:rsidP="001C73CA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5903DD9" w14:textId="77777777" w:rsidR="001C73CA" w:rsidRPr="001C73CA" w:rsidRDefault="001C73CA" w:rsidP="001C73CA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9A19ADA" w14:textId="77777777" w:rsidR="001C73CA" w:rsidRPr="001C73CA" w:rsidRDefault="001C73CA" w:rsidP="001C7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1C73CA" w:rsidRPr="001C73CA" w:rsidSect="009A63E3">
      <w:pgSz w:w="12240" w:h="15840"/>
      <w:pgMar w:top="27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7183" w14:textId="77777777" w:rsidR="00C8639F" w:rsidRDefault="00C8639F" w:rsidP="001C73CA">
      <w:pPr>
        <w:spacing w:after="0" w:line="240" w:lineRule="auto"/>
      </w:pPr>
      <w:r>
        <w:separator/>
      </w:r>
    </w:p>
  </w:endnote>
  <w:endnote w:type="continuationSeparator" w:id="0">
    <w:p w14:paraId="68A4945B" w14:textId="77777777" w:rsidR="00C8639F" w:rsidRDefault="00C8639F" w:rsidP="001C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883E" w14:textId="77777777" w:rsidR="00C8639F" w:rsidRDefault="00C8639F" w:rsidP="001C73CA">
      <w:pPr>
        <w:spacing w:after="0" w:line="240" w:lineRule="auto"/>
      </w:pPr>
      <w:r>
        <w:separator/>
      </w:r>
    </w:p>
  </w:footnote>
  <w:footnote w:type="continuationSeparator" w:id="0">
    <w:p w14:paraId="31D3FAA1" w14:textId="77777777" w:rsidR="00C8639F" w:rsidRDefault="00C8639F" w:rsidP="001C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D2D64"/>
    <w:multiLevelType w:val="hybridMultilevel"/>
    <w:tmpl w:val="1A1E4094"/>
    <w:lvl w:ilvl="0" w:tplc="EE46B804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44172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3CA"/>
    <w:rsid w:val="0011547F"/>
    <w:rsid w:val="001C73CA"/>
    <w:rsid w:val="00325520"/>
    <w:rsid w:val="00330387"/>
    <w:rsid w:val="00354F19"/>
    <w:rsid w:val="003C1D1B"/>
    <w:rsid w:val="00547B99"/>
    <w:rsid w:val="00561553"/>
    <w:rsid w:val="00671C15"/>
    <w:rsid w:val="00861A09"/>
    <w:rsid w:val="009A63E3"/>
    <w:rsid w:val="00AC6574"/>
    <w:rsid w:val="00BE3028"/>
    <w:rsid w:val="00C8639F"/>
    <w:rsid w:val="00D65F51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6DA4"/>
  <w15:docId w15:val="{0B596EE5-F3D1-4F7C-BFDA-1A29BE0B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3CA"/>
  </w:style>
  <w:style w:type="paragraph" w:styleId="Footer">
    <w:name w:val="footer"/>
    <w:basedOn w:val="Normal"/>
    <w:link w:val="FooterChar"/>
    <w:uiPriority w:val="99"/>
    <w:unhideWhenUsed/>
    <w:rsid w:val="001C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3CA"/>
  </w:style>
  <w:style w:type="paragraph" w:styleId="ListParagraph">
    <w:name w:val="List Paragraph"/>
    <w:basedOn w:val="Normal"/>
    <w:uiPriority w:val="34"/>
    <w:qFormat/>
    <w:rsid w:val="001C7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29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7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2270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0" w:color="DDDDDD"/>
                                    <w:bottom w:val="single" w:sz="36" w:space="8" w:color="DDDDDD"/>
                                    <w:right w:val="none" w:sz="0" w:space="0" w:color="DDDDDD"/>
                                  </w:divBdr>
                                  <w:divsChild>
                                    <w:div w:id="130207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8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16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29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2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6750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3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  <w:divsChild>
                                    <w:div w:id="92375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05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2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452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1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9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56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7041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1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13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57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55941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9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81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68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7101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9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49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8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0144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1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7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0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8207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9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3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70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01576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20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22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2172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4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65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3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63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3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.wikipedia.org/wiki/C%C3%B4ng_s%E1%BB%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</dc:creator>
  <cp:lastModifiedBy>Admin</cp:lastModifiedBy>
  <cp:revision>6</cp:revision>
  <dcterms:created xsi:type="dcterms:W3CDTF">2023-09-22T02:39:00Z</dcterms:created>
  <dcterms:modified xsi:type="dcterms:W3CDTF">2023-09-23T09:35:00Z</dcterms:modified>
</cp:coreProperties>
</file>